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78CC" w14:textId="77777777" w:rsidR="00CA5325" w:rsidRDefault="00CA5325" w:rsidP="00CA5325">
      <w:pPr>
        <w:jc w:val="center"/>
        <w:rPr>
          <w:b/>
          <w:color w:val="FF0000"/>
          <w:sz w:val="32"/>
          <w:szCs w:val="32"/>
          <w:u w:val="single"/>
        </w:rPr>
      </w:pPr>
      <w:r>
        <w:rPr>
          <w:noProof/>
          <w:lang w:eastAsia="fr-FR"/>
        </w:rPr>
        <w:drawing>
          <wp:inline distT="0" distB="0" distL="0" distR="0" wp14:anchorId="2112B7DD" wp14:editId="662469D5">
            <wp:extent cx="1087120" cy="647065"/>
            <wp:effectExtent l="19050" t="0" r="0" b="0"/>
            <wp:docPr id="3" name="Image 1" descr="Documents En-tête_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uments En-tête_Couleu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BBD9A8" w14:textId="4022B8E9" w:rsidR="00B54381" w:rsidRPr="00103110" w:rsidRDefault="00EA0ACF" w:rsidP="00103110">
      <w:pPr>
        <w:rPr>
          <w:rFonts w:ascii="Verdana" w:hAnsi="Verdana"/>
          <w:b/>
          <w:bCs/>
          <w:sz w:val="32"/>
          <w:szCs w:val="32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FCF456" wp14:editId="3C925013">
                <wp:simplePos x="0" y="0"/>
                <wp:positionH relativeFrom="margin">
                  <wp:align>right</wp:align>
                </wp:positionH>
                <wp:positionV relativeFrom="paragraph">
                  <wp:posOffset>993140</wp:posOffset>
                </wp:positionV>
                <wp:extent cx="3213735" cy="571500"/>
                <wp:effectExtent l="0" t="0" r="0" b="0"/>
                <wp:wrapNone/>
                <wp:docPr id="197693266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373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34D5A" w14:textId="5F44F257" w:rsidR="00DD1541" w:rsidRDefault="00B54381" w:rsidP="00B54381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InterFace Typo Light" w:hAnsi="InterFace Typo Light"/>
                                <w:b/>
                                <w:bCs/>
                              </w:rPr>
                              <w:t>Département de la recherche et de la documentation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CF45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1.85pt;margin-top:78.2pt;width:253.05pt;height:4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" filled="f" stroked="f">
                <v:textbox>
                  <w:txbxContent>
                    <w:p w14:paraId="1A234D5A" w14:textId="5F44F257" w:rsidR="00DD1541" w:rsidRDefault="00B54381" w:rsidP="00B54381">
                      <w:pPr>
                        <w:jc w:val="both"/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InterFace Typo Light" w:hAnsi="InterFace Typo Light"/>
                          <w:b/>
                          <w:bCs/>
                        </w:rPr>
                        <w:t>Département de la recherche et de la documentation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5325">
        <w:rPr>
          <w:rFonts w:ascii="Verdana" w:hAnsi="Verdana"/>
          <w:noProof/>
          <w:lang w:eastAsia="fr-FR"/>
        </w:rPr>
        <w:drawing>
          <wp:inline distT="0" distB="0" distL="0" distR="0" wp14:anchorId="0C36468F" wp14:editId="193DA216">
            <wp:extent cx="1714500" cy="1352550"/>
            <wp:effectExtent l="19050" t="0" r="0" b="0"/>
            <wp:docPr id="1" name="Image 1" descr="MAE_Logo2010_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E_Logo2010_B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325">
        <w:t xml:space="preserve">      </w:t>
      </w:r>
    </w:p>
    <w:p w14:paraId="2A7E7AC3" w14:textId="77777777" w:rsidR="00B54381" w:rsidRDefault="00B54381" w:rsidP="00B54381">
      <w:pPr>
        <w:spacing w:after="0"/>
        <w:rPr>
          <w:rFonts w:ascii="InterFace Typo Light" w:hAnsi="InterFace Typo Light"/>
          <w:b/>
          <w:caps/>
          <w:sz w:val="28"/>
          <w:szCs w:val="28"/>
        </w:rPr>
      </w:pPr>
    </w:p>
    <w:p w14:paraId="05154E72" w14:textId="6CB8BB93" w:rsidR="00B54381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A24D73">
        <w:rPr>
          <w:rFonts w:ascii="InterFace Typo Light" w:hAnsi="InterFace Typo Light"/>
          <w:b/>
          <w:caps/>
          <w:sz w:val="28"/>
          <w:szCs w:val="28"/>
        </w:rPr>
        <w:t>musée de l'Air et de l'Espace</w:t>
      </w:r>
      <w:r w:rsidRPr="00B57EDE">
        <w:rPr>
          <w:rFonts w:ascii="InterFace Typo Light" w:hAnsi="InterFace Typo Light"/>
          <w:sz w:val="28"/>
          <w:szCs w:val="28"/>
        </w:rPr>
        <w:t xml:space="preserve"> </w:t>
      </w:r>
    </w:p>
    <w:p w14:paraId="4D3D6844" w14:textId="77777777" w:rsidR="00B54381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B57EDE">
        <w:rPr>
          <w:rFonts w:ascii="InterFace Typo Light" w:hAnsi="InterFace Typo Light"/>
          <w:sz w:val="28"/>
          <w:szCs w:val="28"/>
        </w:rPr>
        <w:t>Etablissement Public à caractère Administratif</w:t>
      </w:r>
    </w:p>
    <w:p w14:paraId="72361A7D" w14:textId="4E84ED68" w:rsidR="00B54381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B57EDE">
        <w:rPr>
          <w:rFonts w:ascii="InterFace Typo Light" w:hAnsi="InterFace Typo Light"/>
          <w:sz w:val="28"/>
          <w:szCs w:val="28"/>
        </w:rPr>
        <w:t xml:space="preserve">Aéroport du Bourget </w:t>
      </w:r>
      <w:r w:rsidR="005A556D">
        <w:rPr>
          <w:rFonts w:ascii="InterFace Typo Light" w:hAnsi="InterFace Typo Light"/>
          <w:sz w:val="28"/>
          <w:szCs w:val="28"/>
        </w:rPr>
        <w:t>–</w:t>
      </w:r>
      <w:r w:rsidRPr="00B57EDE">
        <w:rPr>
          <w:rFonts w:ascii="InterFace Typo Light" w:hAnsi="InterFace Typo Light"/>
          <w:sz w:val="28"/>
          <w:szCs w:val="28"/>
        </w:rPr>
        <w:t xml:space="preserve"> </w:t>
      </w:r>
      <w:r w:rsidR="005A556D">
        <w:rPr>
          <w:rFonts w:ascii="InterFace Typo Light" w:hAnsi="InterFace Typo Light"/>
          <w:sz w:val="28"/>
          <w:szCs w:val="28"/>
        </w:rPr>
        <w:t>CS90005</w:t>
      </w:r>
      <w:r w:rsidRPr="00B57EDE">
        <w:rPr>
          <w:rFonts w:ascii="InterFace Typo Light" w:hAnsi="InterFace Typo Light"/>
          <w:sz w:val="28"/>
          <w:szCs w:val="28"/>
        </w:rPr>
        <w:t xml:space="preserve"> </w:t>
      </w:r>
    </w:p>
    <w:p w14:paraId="345AFB2D" w14:textId="6027CED1" w:rsidR="00B54381" w:rsidRPr="00B57EDE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B57EDE">
        <w:rPr>
          <w:rFonts w:ascii="InterFace Typo Light" w:hAnsi="InterFace Typo Light"/>
          <w:sz w:val="28"/>
          <w:szCs w:val="28"/>
        </w:rPr>
        <w:t>93352 Le Bourget Cedex</w:t>
      </w:r>
    </w:p>
    <w:p w14:paraId="5D49E9AA" w14:textId="143B4069" w:rsidR="00CA5325" w:rsidRPr="005F28B6" w:rsidRDefault="00CA5325" w:rsidP="00103110">
      <w:pPr>
        <w:rPr>
          <w:rFonts w:ascii="InterFace Typo Light" w:hAnsi="InterFace Typo Light"/>
        </w:rPr>
      </w:pP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</w:p>
    <w:p w14:paraId="3689C058" w14:textId="32DFF324" w:rsidR="00CA5325" w:rsidRPr="00CC4331" w:rsidRDefault="004442E5" w:rsidP="00CC4331">
      <w:pPr>
        <w:pBdr>
          <w:top w:val="thinThickLargeGap" w:sz="12" w:space="1" w:color="182B49"/>
          <w:left w:val="thinThickLargeGap" w:sz="12" w:space="4" w:color="182B49"/>
          <w:bottom w:val="thickThinLargeGap" w:sz="12" w:space="1" w:color="182B49"/>
          <w:right w:val="thickThinLargeGap" w:sz="12" w:space="4" w:color="182B49"/>
        </w:pBdr>
        <w:jc w:val="center"/>
        <w:rPr>
          <w:rFonts w:ascii="InterFace Typo Light" w:hAnsi="InterFace Typo Light"/>
          <w:b/>
          <w:bCs/>
          <w:caps/>
          <w:color w:val="ED333F"/>
          <w:sz w:val="36"/>
          <w:szCs w:val="36"/>
        </w:rPr>
      </w:pPr>
      <w:r>
        <w:rPr>
          <w:rFonts w:ascii="InterFace Typo" w:hAnsi="InterFace Typo"/>
          <w:b/>
          <w:bCs/>
          <w:caps/>
          <w:color w:val="182B49"/>
          <w:sz w:val="36"/>
          <w:szCs w:val="36"/>
        </w:rPr>
        <w:t>RAPPORT DE RESTAURATION/RELI</w:t>
      </w:r>
      <w:r w:rsidR="00634274">
        <w:rPr>
          <w:rFonts w:ascii="InterFace Typo" w:hAnsi="InterFace Typo"/>
          <w:b/>
          <w:bCs/>
          <w:caps/>
          <w:color w:val="182B49"/>
          <w:sz w:val="36"/>
          <w:szCs w:val="36"/>
        </w:rPr>
        <w:t>U</w:t>
      </w:r>
      <w:r>
        <w:rPr>
          <w:rFonts w:ascii="InterFace Typo" w:hAnsi="InterFace Typo"/>
          <w:b/>
          <w:bCs/>
          <w:caps/>
          <w:color w:val="182B49"/>
          <w:sz w:val="36"/>
          <w:szCs w:val="36"/>
        </w:rPr>
        <w:t>RE</w:t>
      </w:r>
    </w:p>
    <w:p w14:paraId="5772FF93" w14:textId="77777777" w:rsidR="00B54381" w:rsidRDefault="00B54381" w:rsidP="0081513B">
      <w:pPr>
        <w:spacing w:after="0"/>
        <w:jc w:val="both"/>
        <w:rPr>
          <w:rFonts w:ascii="InterFace Typo Light" w:hAnsi="InterFace Typo Light"/>
          <w:bCs/>
          <w:sz w:val="28"/>
          <w:szCs w:val="28"/>
        </w:rPr>
      </w:pPr>
    </w:p>
    <w:p w14:paraId="7ADD5E63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/>
          <w:caps/>
          <w:sz w:val="28"/>
          <w:szCs w:val="28"/>
          <w:u w:val="single"/>
        </w:rPr>
      </w:pPr>
      <w:r w:rsidRPr="004442E5">
        <w:rPr>
          <w:rFonts w:ascii="InterFace Typo Light" w:hAnsi="InterFace Typo Light"/>
          <w:b/>
          <w:caps/>
          <w:sz w:val="28"/>
          <w:szCs w:val="28"/>
          <w:u w:val="single"/>
        </w:rPr>
        <w:t>Informations générales</w:t>
      </w:r>
    </w:p>
    <w:p w14:paraId="197AF0A2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N° de dossier :</w:t>
      </w:r>
    </w:p>
    <w:p w14:paraId="1C6E2349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Date de rédaction :</w:t>
      </w:r>
    </w:p>
    <w:p w14:paraId="484C7658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Département :</w:t>
      </w:r>
    </w:p>
    <w:p w14:paraId="3864EB1B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Service :</w:t>
      </w:r>
    </w:p>
    <w:p w14:paraId="129C3C2F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Responsable :</w:t>
      </w:r>
    </w:p>
    <w:p w14:paraId="0EBD9498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Coordonnées :</w:t>
      </w:r>
    </w:p>
    <w:p w14:paraId="30FEDBEE" w14:textId="77777777" w:rsidR="004442E5" w:rsidRDefault="004442E5" w:rsidP="0081513B">
      <w:pPr>
        <w:spacing w:after="0"/>
        <w:jc w:val="both"/>
        <w:rPr>
          <w:rFonts w:ascii="InterFace Typo Light" w:hAnsi="InterFace Typo Light"/>
          <w:b/>
          <w:caps/>
          <w:sz w:val="28"/>
          <w:szCs w:val="28"/>
          <w:u w:val="single"/>
        </w:rPr>
      </w:pPr>
    </w:p>
    <w:p w14:paraId="560AFFC7" w14:textId="77777777" w:rsidR="00BD5AAE" w:rsidRPr="00BD5AAE" w:rsidRDefault="00BD5AAE" w:rsidP="0081513B">
      <w:pPr>
        <w:spacing w:after="0"/>
        <w:jc w:val="both"/>
        <w:rPr>
          <w:rFonts w:ascii="InterFace Typo Light" w:hAnsi="InterFace Typo Light"/>
          <w:b/>
          <w:caps/>
          <w:sz w:val="28"/>
          <w:szCs w:val="28"/>
          <w:u w:val="single"/>
        </w:rPr>
      </w:pPr>
      <w:r w:rsidRPr="00BD5AAE">
        <w:rPr>
          <w:rFonts w:ascii="InterFace Typo Light" w:hAnsi="InterFace Typo Light"/>
          <w:b/>
          <w:caps/>
          <w:sz w:val="28"/>
          <w:szCs w:val="28"/>
          <w:u w:val="single"/>
        </w:rPr>
        <w:t>ETAT</w:t>
      </w:r>
    </w:p>
    <w:p w14:paraId="70423AC8" w14:textId="75B9053E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Description du document ou de la série de documents</w:t>
      </w:r>
    </w:p>
    <w:p w14:paraId="37D5FBB9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Cote ou n° d’inventaire :</w:t>
      </w:r>
    </w:p>
    <w:p w14:paraId="2726C5CB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Producteur :</w:t>
      </w:r>
    </w:p>
    <w:p w14:paraId="157ED191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Date de réalisation :</w:t>
      </w:r>
    </w:p>
    <w:p w14:paraId="3D3A72D4" w14:textId="77777777" w:rsidR="004442E5" w:rsidRP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Titre ou analyse :</w:t>
      </w:r>
    </w:p>
    <w:p w14:paraId="26DF7B70" w14:textId="13965275" w:rsid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Typologies (document scellé, fichier, liasses de papier,</w:t>
      </w:r>
      <w:r w:rsidR="00A128BC">
        <w:rPr>
          <w:rFonts w:ascii="InterFace Typo Light" w:hAnsi="InterFace Typo Light"/>
          <w:bCs/>
          <w:sz w:val="24"/>
          <w:szCs w:val="24"/>
        </w:rPr>
        <w:t xml:space="preserve"> </w:t>
      </w:r>
      <w:r w:rsidRPr="004442E5">
        <w:rPr>
          <w:rFonts w:ascii="InterFace Typo Light" w:hAnsi="InterFace Typo Light"/>
          <w:bCs/>
          <w:sz w:val="24"/>
          <w:szCs w:val="24"/>
        </w:rPr>
        <w:t>papier calque, volume ou registre broché, volume ou registre</w:t>
      </w:r>
      <w:r w:rsidR="00A128BC">
        <w:rPr>
          <w:rFonts w:ascii="InterFace Typo Light" w:hAnsi="InterFace Typo Light"/>
          <w:bCs/>
          <w:sz w:val="24"/>
          <w:szCs w:val="24"/>
        </w:rPr>
        <w:t xml:space="preserve"> </w:t>
      </w:r>
      <w:r w:rsidRPr="004442E5">
        <w:rPr>
          <w:rFonts w:ascii="InterFace Typo Light" w:hAnsi="InterFace Typo Light"/>
          <w:bCs/>
          <w:sz w:val="24"/>
          <w:szCs w:val="24"/>
        </w:rPr>
        <w:t>relié, autres, ...) :</w:t>
      </w:r>
      <w:r w:rsidR="00A128BC">
        <w:rPr>
          <w:rFonts w:ascii="InterFace Typo Light" w:hAnsi="InterFace Typo Light"/>
          <w:bCs/>
          <w:sz w:val="24"/>
          <w:szCs w:val="24"/>
        </w:rPr>
        <w:t xml:space="preserve"> </w:t>
      </w:r>
    </w:p>
    <w:p w14:paraId="780C22DA" w14:textId="77777777" w:rsidR="00D749E5" w:rsidRDefault="00D749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78CF042A" w14:textId="77777777" w:rsidR="00D749E5" w:rsidRDefault="00D749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769947B5" w14:textId="77777777" w:rsidR="00217A0A" w:rsidRPr="004442E5" w:rsidRDefault="00217A0A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668F4323" w14:textId="77777777" w:rsid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>• Descriptions (dimensions, foliotation, filigranes, estampille, ...) :</w:t>
      </w:r>
    </w:p>
    <w:p w14:paraId="2D64D34A" w14:textId="77777777" w:rsidR="00217A0A" w:rsidRDefault="00217A0A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278800BB" w14:textId="77777777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58177BF8" w14:textId="77777777" w:rsidR="00D749E5" w:rsidRPr="004442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5BB4244E" w14:textId="7247594F" w:rsidR="004442E5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lastRenderedPageBreak/>
        <w:t xml:space="preserve">• Etat de conservation (montage et document, reliure : lacunes, pliures, auréoles, </w:t>
      </w:r>
      <w:proofErr w:type="spellStart"/>
      <w:r w:rsidRPr="004442E5">
        <w:rPr>
          <w:rFonts w:ascii="InterFace Typo Light" w:hAnsi="InterFace Typo Light"/>
          <w:bCs/>
          <w:sz w:val="24"/>
          <w:szCs w:val="24"/>
        </w:rPr>
        <w:t>foxing</w:t>
      </w:r>
      <w:proofErr w:type="spellEnd"/>
      <w:r w:rsidRPr="004442E5">
        <w:rPr>
          <w:rFonts w:ascii="InterFace Typo Light" w:hAnsi="InterFace Typo Light"/>
          <w:bCs/>
          <w:sz w:val="24"/>
          <w:szCs w:val="24"/>
        </w:rPr>
        <w:t>, acidité,</w:t>
      </w:r>
      <w:r w:rsidR="00D749E5">
        <w:rPr>
          <w:rFonts w:ascii="InterFace Typo Light" w:hAnsi="InterFace Typo Light"/>
          <w:bCs/>
          <w:sz w:val="24"/>
          <w:szCs w:val="24"/>
        </w:rPr>
        <w:t xml:space="preserve"> </w:t>
      </w:r>
      <w:r w:rsidRPr="004442E5">
        <w:rPr>
          <w:rFonts w:ascii="InterFace Typo Light" w:hAnsi="InterFace Typo Light"/>
          <w:bCs/>
          <w:sz w:val="24"/>
          <w:szCs w:val="24"/>
        </w:rPr>
        <w:t>altérations biologiques, traces d’anciennes restaurations, adhésifs, coutures cassées, mors</w:t>
      </w:r>
      <w:r w:rsidR="00D749E5">
        <w:rPr>
          <w:rFonts w:ascii="InterFace Typo Light" w:hAnsi="InterFace Typo Light"/>
          <w:bCs/>
          <w:sz w:val="24"/>
          <w:szCs w:val="24"/>
        </w:rPr>
        <w:t xml:space="preserve"> </w:t>
      </w:r>
      <w:r w:rsidRPr="004442E5">
        <w:rPr>
          <w:rFonts w:ascii="InterFace Typo Light" w:hAnsi="InterFace Typo Light"/>
          <w:bCs/>
          <w:sz w:val="24"/>
          <w:szCs w:val="24"/>
        </w:rPr>
        <w:t>fendus, coins émoussés, coiffes arrachées, cuir pulvérulent, plats détachés...)</w:t>
      </w:r>
      <w:r w:rsidR="00217A0A">
        <w:rPr>
          <w:rFonts w:ascii="InterFace Typo Light" w:hAnsi="InterFace Typo Light"/>
          <w:bCs/>
          <w:sz w:val="24"/>
          <w:szCs w:val="24"/>
        </w:rPr>
        <w:t xml:space="preserve"> </w:t>
      </w:r>
      <w:r w:rsidRPr="004442E5">
        <w:rPr>
          <w:rFonts w:ascii="InterFace Typo Light" w:hAnsi="InterFace Typo Light"/>
          <w:bCs/>
          <w:sz w:val="24"/>
          <w:szCs w:val="24"/>
        </w:rPr>
        <w:t>:</w:t>
      </w:r>
    </w:p>
    <w:p w14:paraId="6ED02464" w14:textId="77777777" w:rsidR="00D749E5" w:rsidRDefault="00D749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1F335717" w14:textId="77777777" w:rsidR="00D749E5" w:rsidRDefault="00D749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C37E775" w14:textId="77777777" w:rsidR="00217A0A" w:rsidRDefault="00217A0A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2ED86351" w14:textId="77777777" w:rsidR="00D749E5" w:rsidRDefault="00D749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0F86F4E2" w14:textId="77777777" w:rsidR="00BD5AAE" w:rsidRPr="00217A0A" w:rsidRDefault="00BD5AAE" w:rsidP="0081513B">
      <w:pPr>
        <w:spacing w:after="0"/>
        <w:jc w:val="both"/>
        <w:rPr>
          <w:rFonts w:ascii="InterFace Typo Light" w:hAnsi="InterFace Typo Light"/>
          <w:b/>
          <w:caps/>
          <w:sz w:val="28"/>
          <w:szCs w:val="28"/>
          <w:u w:val="single"/>
        </w:rPr>
      </w:pPr>
      <w:r w:rsidRPr="00217A0A">
        <w:rPr>
          <w:rFonts w:ascii="InterFace Typo Light" w:hAnsi="InterFace Typo Light"/>
          <w:b/>
          <w:caps/>
          <w:sz w:val="28"/>
          <w:szCs w:val="28"/>
          <w:u w:val="single"/>
        </w:rPr>
        <w:t>Dossier de traitement</w:t>
      </w:r>
    </w:p>
    <w:p w14:paraId="4E9D983D" w14:textId="0E09CEF6" w:rsidR="00BD5AAE" w:rsidRDefault="004442E5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 xml:space="preserve">• </w:t>
      </w:r>
      <w:r w:rsidR="00BD5AAE">
        <w:rPr>
          <w:rFonts w:ascii="InterFace Typo Light" w:hAnsi="InterFace Typo Light"/>
          <w:bCs/>
          <w:sz w:val="24"/>
          <w:szCs w:val="24"/>
        </w:rPr>
        <w:t>T</w:t>
      </w:r>
      <w:r w:rsidR="00BD5AAE" w:rsidRPr="00BD5AAE">
        <w:rPr>
          <w:rFonts w:ascii="InterFace Typo Light" w:hAnsi="InterFace Typo Light"/>
          <w:bCs/>
          <w:sz w:val="24"/>
          <w:szCs w:val="24"/>
        </w:rPr>
        <w:t>raitements et les techniques effectivement appliqués</w:t>
      </w:r>
      <w:r w:rsidR="00BD5AAE">
        <w:rPr>
          <w:rFonts w:ascii="InterFace Typo Light" w:hAnsi="InterFace Typo Light"/>
          <w:bCs/>
          <w:sz w:val="24"/>
          <w:szCs w:val="24"/>
        </w:rPr>
        <w:t> :</w:t>
      </w:r>
    </w:p>
    <w:p w14:paraId="4A7CF37B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21094C5D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6DD9AB68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B96B0C2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1A6EFAC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0EE646DD" w14:textId="78CBBF63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 xml:space="preserve">• </w:t>
      </w:r>
      <w:r>
        <w:rPr>
          <w:rFonts w:ascii="InterFace Typo Light" w:hAnsi="InterFace Typo Light"/>
          <w:bCs/>
          <w:sz w:val="24"/>
          <w:szCs w:val="24"/>
        </w:rPr>
        <w:t>D</w:t>
      </w:r>
      <w:r w:rsidRPr="00BD5AAE">
        <w:rPr>
          <w:rFonts w:ascii="InterFace Typo Light" w:hAnsi="InterFace Typo Light"/>
          <w:bCs/>
          <w:sz w:val="24"/>
          <w:szCs w:val="24"/>
        </w:rPr>
        <w:t>ifficultés rencontrées ou incidents éventuels survenus lors du traitement</w:t>
      </w:r>
      <w:r>
        <w:rPr>
          <w:rFonts w:ascii="InterFace Typo Light" w:hAnsi="InterFace Typo Light"/>
          <w:bCs/>
          <w:sz w:val="24"/>
          <w:szCs w:val="24"/>
        </w:rPr>
        <w:t> :</w:t>
      </w:r>
    </w:p>
    <w:p w14:paraId="588BB3FD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AF97BC7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CB90A08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45E4907B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1396E456" w14:textId="77777777" w:rsidR="00BD5AAE" w:rsidRP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3393293" w14:textId="7AE3BE1B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 xml:space="preserve">• </w:t>
      </w:r>
      <w:r>
        <w:rPr>
          <w:rFonts w:ascii="InterFace Typo Light" w:hAnsi="InterFace Typo Light"/>
          <w:bCs/>
          <w:sz w:val="24"/>
          <w:szCs w:val="24"/>
        </w:rPr>
        <w:t>M</w:t>
      </w:r>
      <w:r w:rsidRPr="00BD5AAE">
        <w:rPr>
          <w:rFonts w:ascii="InterFace Typo Light" w:hAnsi="InterFace Typo Light"/>
          <w:bCs/>
          <w:sz w:val="24"/>
          <w:szCs w:val="24"/>
        </w:rPr>
        <w:t>atériaux et produits effectivement employés lors des interventions de restaurations ou de reliures (compositions des produits et des matériaux, noms de marques, type, proportion des mélanges, …)</w:t>
      </w:r>
      <w:r>
        <w:rPr>
          <w:rFonts w:ascii="InterFace Typo Light" w:hAnsi="InterFace Typo Light"/>
          <w:bCs/>
          <w:sz w:val="24"/>
          <w:szCs w:val="24"/>
        </w:rPr>
        <w:t> :</w:t>
      </w:r>
    </w:p>
    <w:p w14:paraId="59ACB3CE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225FB3B5" w14:textId="060938E5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4A92D058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6E1DB5C0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1709A46F" w14:textId="77777777" w:rsid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61B23CA6" w14:textId="77777777" w:rsidR="00BD5AAE" w:rsidRP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34560446" w14:textId="314BB10A" w:rsidR="00BD5AAE" w:rsidRPr="00BD5AAE" w:rsidRDefault="00BD5AAE" w:rsidP="0081513B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4442E5">
        <w:rPr>
          <w:rFonts w:ascii="InterFace Typo Light" w:hAnsi="InterFace Typo Light"/>
          <w:bCs/>
          <w:sz w:val="24"/>
          <w:szCs w:val="24"/>
        </w:rPr>
        <w:t xml:space="preserve">• </w:t>
      </w:r>
      <w:r>
        <w:rPr>
          <w:rFonts w:ascii="InterFace Typo Light" w:hAnsi="InterFace Typo Light"/>
          <w:bCs/>
          <w:sz w:val="24"/>
          <w:szCs w:val="24"/>
        </w:rPr>
        <w:t>P</w:t>
      </w:r>
      <w:r w:rsidRPr="00BD5AAE">
        <w:rPr>
          <w:rFonts w:ascii="InterFace Typo Light" w:hAnsi="InterFace Typo Light"/>
          <w:bCs/>
          <w:sz w:val="24"/>
          <w:szCs w:val="24"/>
        </w:rPr>
        <w:t>réconisations de conservation, voire d’utilisation (par exemple, pour un conditionnement particulier)</w:t>
      </w:r>
      <w:r>
        <w:rPr>
          <w:rFonts w:ascii="InterFace Typo Light" w:hAnsi="InterFace Typo Light"/>
          <w:bCs/>
          <w:sz w:val="24"/>
          <w:szCs w:val="24"/>
        </w:rPr>
        <w:t xml:space="preserve"> : </w:t>
      </w:r>
    </w:p>
    <w:p w14:paraId="4A96AEA0" w14:textId="62EEC739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0DA6918E" w14:textId="77777777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62BD5121" w14:textId="77777777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4F95CA6B" w14:textId="77777777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18991C84" w14:textId="77777777" w:rsidR="00BD5AAE" w:rsidRDefault="00BD5AAE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097C4E70" w14:textId="77777777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3D18E12F" w14:textId="77777777" w:rsidR="00D749E5" w:rsidRDefault="00D749E5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1E9BE688" w14:textId="77777777" w:rsidR="00217A0A" w:rsidRPr="004442E5" w:rsidRDefault="00217A0A" w:rsidP="004442E5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5DF7F016" w14:textId="7BA3363C" w:rsidR="00CC4331" w:rsidRPr="00A128BC" w:rsidRDefault="004442E5" w:rsidP="00A128BC">
      <w:pPr>
        <w:spacing w:after="0"/>
        <w:jc w:val="right"/>
        <w:rPr>
          <w:rFonts w:ascii="InterFace Typo Light" w:hAnsi="InterFace Typo Light"/>
          <w:b/>
          <w:sz w:val="24"/>
          <w:szCs w:val="24"/>
        </w:rPr>
      </w:pPr>
      <w:r w:rsidRPr="00A128BC">
        <w:rPr>
          <w:rFonts w:ascii="InterFace Typo Light" w:hAnsi="InterFace Typo Light"/>
          <w:b/>
          <w:sz w:val="24"/>
          <w:szCs w:val="24"/>
        </w:rPr>
        <w:t>Avis et signature du responsable</w:t>
      </w:r>
      <w:r w:rsidR="008C2336" w:rsidRPr="00A128BC">
        <w:rPr>
          <w:rFonts w:ascii="InterFace Typo Light" w:hAnsi="InterFace Typo Light"/>
          <w:b/>
          <w:sz w:val="24"/>
          <w:szCs w:val="24"/>
        </w:rPr>
        <w:br/>
      </w:r>
    </w:p>
    <w:p w14:paraId="6FA1EF00" w14:textId="77777777" w:rsidR="00CC4331" w:rsidRPr="002076C8" w:rsidRDefault="00CC4331" w:rsidP="00CA5325">
      <w:pPr>
        <w:spacing w:after="0"/>
        <w:jc w:val="both"/>
        <w:rPr>
          <w:rFonts w:ascii="InterFace Typo Light" w:eastAsia="Times New Roman" w:hAnsi="InterFace Typo Light" w:cs="Helvetica"/>
          <w:iCs/>
          <w:sz w:val="20"/>
          <w:szCs w:val="20"/>
          <w:lang w:eastAsia="fr-FR"/>
        </w:rPr>
      </w:pPr>
    </w:p>
    <w:sectPr w:rsidR="00CC4331" w:rsidRPr="002076C8" w:rsidSect="00103110">
      <w:headerReference w:type="default" r:id="rId9"/>
      <w:type w:val="continuous"/>
      <w:pgSz w:w="11906" w:h="16838"/>
      <w:pgMar w:top="1417" w:right="849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6AA01" w14:textId="77777777" w:rsidR="008060DA" w:rsidRDefault="008060DA" w:rsidP="00F6523B">
      <w:pPr>
        <w:spacing w:after="0"/>
      </w:pPr>
      <w:r>
        <w:separator/>
      </w:r>
    </w:p>
  </w:endnote>
  <w:endnote w:type="continuationSeparator" w:id="0">
    <w:p w14:paraId="44C09C24" w14:textId="77777777" w:rsidR="008060DA" w:rsidRDefault="008060DA" w:rsidP="00F65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rFace Typo Light">
    <w:panose1 w:val="020B0303030203020004"/>
    <w:charset w:val="00"/>
    <w:family w:val="swiss"/>
    <w:pitch w:val="variable"/>
    <w:sig w:usb0="A00000AF" w:usb1="4000205B" w:usb2="00000000" w:usb3="00000000" w:csb0="00000093" w:csb1="00000000"/>
  </w:font>
  <w:font w:name="InterFace Typo">
    <w:panose1 w:val="020B0503030203020004"/>
    <w:charset w:val="00"/>
    <w:family w:val="swiss"/>
    <w:pitch w:val="variable"/>
    <w:sig w:usb0="A00000AF" w:usb1="4000205B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5E73" w14:textId="77777777" w:rsidR="008060DA" w:rsidRDefault="008060DA" w:rsidP="00F6523B">
      <w:pPr>
        <w:spacing w:after="0"/>
      </w:pPr>
      <w:r>
        <w:separator/>
      </w:r>
    </w:p>
  </w:footnote>
  <w:footnote w:type="continuationSeparator" w:id="0">
    <w:p w14:paraId="07338CB5" w14:textId="77777777" w:rsidR="008060DA" w:rsidRDefault="008060DA" w:rsidP="00F652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84FB" w14:textId="77777777" w:rsidR="00DD1541" w:rsidRDefault="00DD1541" w:rsidP="00CA5325">
    <w:pPr>
      <w:pStyle w:val="En-tte"/>
      <w:ind w:left="-709"/>
    </w:pPr>
    <w:r>
      <w:rPr>
        <w:noProof/>
      </w:rPr>
      <w:drawing>
        <wp:inline distT="0" distB="0" distL="0" distR="0" wp14:anchorId="453A261C" wp14:editId="62D4D105">
          <wp:extent cx="333387" cy="809625"/>
          <wp:effectExtent l="19050" t="0" r="9513" b="0"/>
          <wp:docPr id="7" name="Image 6" descr="MAE_sigle20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E_sigle201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3636" cy="810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B4C83"/>
    <w:multiLevelType w:val="hybridMultilevel"/>
    <w:tmpl w:val="125EF724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3FD5FDA"/>
    <w:multiLevelType w:val="hybridMultilevel"/>
    <w:tmpl w:val="F6D2697A"/>
    <w:lvl w:ilvl="0" w:tplc="4A2006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32355"/>
    <w:multiLevelType w:val="hybridMultilevel"/>
    <w:tmpl w:val="D9447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F50B3"/>
    <w:multiLevelType w:val="hybridMultilevel"/>
    <w:tmpl w:val="3830FC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66813">
    <w:abstractNumId w:val="1"/>
  </w:num>
  <w:num w:numId="2" w16cid:durableId="1443763363">
    <w:abstractNumId w:val="2"/>
  </w:num>
  <w:num w:numId="3" w16cid:durableId="1285890157">
    <w:abstractNumId w:val="0"/>
  </w:num>
  <w:num w:numId="4" w16cid:durableId="718432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B1"/>
    <w:rsid w:val="00034415"/>
    <w:rsid w:val="000434A3"/>
    <w:rsid w:val="00046624"/>
    <w:rsid w:val="00073B76"/>
    <w:rsid w:val="00082407"/>
    <w:rsid w:val="000A26AA"/>
    <w:rsid w:val="000D63E5"/>
    <w:rsid w:val="000D760E"/>
    <w:rsid w:val="00100D32"/>
    <w:rsid w:val="00103110"/>
    <w:rsid w:val="00123250"/>
    <w:rsid w:val="0013370F"/>
    <w:rsid w:val="00194DCD"/>
    <w:rsid w:val="0019589D"/>
    <w:rsid w:val="00197935"/>
    <w:rsid w:val="001E4EA5"/>
    <w:rsid w:val="001E51E8"/>
    <w:rsid w:val="002076C8"/>
    <w:rsid w:val="00217A0A"/>
    <w:rsid w:val="002623F9"/>
    <w:rsid w:val="00271173"/>
    <w:rsid w:val="002956F3"/>
    <w:rsid w:val="002E1E46"/>
    <w:rsid w:val="002E32B6"/>
    <w:rsid w:val="002E6323"/>
    <w:rsid w:val="0030158B"/>
    <w:rsid w:val="00301ACC"/>
    <w:rsid w:val="00311299"/>
    <w:rsid w:val="003233E2"/>
    <w:rsid w:val="00341F50"/>
    <w:rsid w:val="00352339"/>
    <w:rsid w:val="0036724C"/>
    <w:rsid w:val="003B6A25"/>
    <w:rsid w:val="003F3C02"/>
    <w:rsid w:val="004442E5"/>
    <w:rsid w:val="00450AA4"/>
    <w:rsid w:val="004565E5"/>
    <w:rsid w:val="004E3349"/>
    <w:rsid w:val="00534E29"/>
    <w:rsid w:val="005906FB"/>
    <w:rsid w:val="00594D2B"/>
    <w:rsid w:val="005A556D"/>
    <w:rsid w:val="005A5F46"/>
    <w:rsid w:val="005A698A"/>
    <w:rsid w:val="005C460B"/>
    <w:rsid w:val="005F28F6"/>
    <w:rsid w:val="00603C76"/>
    <w:rsid w:val="00605A53"/>
    <w:rsid w:val="00630132"/>
    <w:rsid w:val="00634274"/>
    <w:rsid w:val="00683A0C"/>
    <w:rsid w:val="006A6609"/>
    <w:rsid w:val="006B1F89"/>
    <w:rsid w:val="006C0152"/>
    <w:rsid w:val="007017A3"/>
    <w:rsid w:val="00741817"/>
    <w:rsid w:val="00756A9E"/>
    <w:rsid w:val="007C66E3"/>
    <w:rsid w:val="008060DA"/>
    <w:rsid w:val="00813979"/>
    <w:rsid w:val="0081513B"/>
    <w:rsid w:val="008318BC"/>
    <w:rsid w:val="008C2336"/>
    <w:rsid w:val="008D0201"/>
    <w:rsid w:val="009A16D9"/>
    <w:rsid w:val="009D673C"/>
    <w:rsid w:val="00A10F3F"/>
    <w:rsid w:val="00A128BC"/>
    <w:rsid w:val="00A33B58"/>
    <w:rsid w:val="00A60812"/>
    <w:rsid w:val="00A6368D"/>
    <w:rsid w:val="00A81AF4"/>
    <w:rsid w:val="00AB6EB1"/>
    <w:rsid w:val="00AD044A"/>
    <w:rsid w:val="00B54381"/>
    <w:rsid w:val="00B73BB2"/>
    <w:rsid w:val="00BB1C7C"/>
    <w:rsid w:val="00BC41E5"/>
    <w:rsid w:val="00BD5AAE"/>
    <w:rsid w:val="00BD6C4E"/>
    <w:rsid w:val="00C126D6"/>
    <w:rsid w:val="00C20590"/>
    <w:rsid w:val="00CA5325"/>
    <w:rsid w:val="00CC4331"/>
    <w:rsid w:val="00CF59F1"/>
    <w:rsid w:val="00D0619B"/>
    <w:rsid w:val="00D12090"/>
    <w:rsid w:val="00D749E5"/>
    <w:rsid w:val="00D8675B"/>
    <w:rsid w:val="00D91354"/>
    <w:rsid w:val="00DA3FDC"/>
    <w:rsid w:val="00DD1541"/>
    <w:rsid w:val="00DF66C3"/>
    <w:rsid w:val="00E45B43"/>
    <w:rsid w:val="00E56F64"/>
    <w:rsid w:val="00E65728"/>
    <w:rsid w:val="00EA0ACF"/>
    <w:rsid w:val="00EE487A"/>
    <w:rsid w:val="00F37028"/>
    <w:rsid w:val="00F42630"/>
    <w:rsid w:val="00F46CB2"/>
    <w:rsid w:val="00F6523B"/>
    <w:rsid w:val="00F838DB"/>
    <w:rsid w:val="00FA40C5"/>
    <w:rsid w:val="00FA5110"/>
    <w:rsid w:val="00FF260E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B001"/>
  <w15:docId w15:val="{30DBB346-8DC8-421C-8029-66049C5B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F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B6EB1"/>
    <w:pPr>
      <w:spacing w:after="0"/>
    </w:pPr>
  </w:style>
  <w:style w:type="paragraph" w:styleId="Paragraphedeliste">
    <w:name w:val="List Paragraph"/>
    <w:basedOn w:val="Normal"/>
    <w:uiPriority w:val="34"/>
    <w:qFormat/>
    <w:rsid w:val="005A5F4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rsid w:val="00CA5325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CA532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91354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D91354"/>
  </w:style>
  <w:style w:type="paragraph" w:styleId="Textedebulles">
    <w:name w:val="Balloon Text"/>
    <w:basedOn w:val="Normal"/>
    <w:link w:val="TextedebullesCar"/>
    <w:uiPriority w:val="99"/>
    <w:semiHidden/>
    <w:unhideWhenUsed/>
    <w:rsid w:val="00A6368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6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slallement</dc:creator>
  <cp:keywords/>
  <dc:description/>
  <cp:lastModifiedBy>Alexandru PENA</cp:lastModifiedBy>
  <cp:revision>10</cp:revision>
  <cp:lastPrinted>2015-02-13T17:41:00Z</cp:lastPrinted>
  <dcterms:created xsi:type="dcterms:W3CDTF">2026-06-22T09:52:00Z</dcterms:created>
  <dcterms:modified xsi:type="dcterms:W3CDTF">2026-07-27T12:29:00Z</dcterms:modified>
</cp:coreProperties>
</file>